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576" w:rsidRPr="009C098B" w:rsidRDefault="00DF5576" w:rsidP="009C098B">
      <w:pPr>
        <w:pStyle w:val="Heading1"/>
      </w:pPr>
      <w:r w:rsidRPr="009C098B">
        <w:t>Action 5 Resources</w:t>
      </w:r>
    </w:p>
    <w:p w:rsidR="00DF5576" w:rsidRPr="009C098B" w:rsidRDefault="00DF5576" w:rsidP="009C098B">
      <w:pPr>
        <w:pStyle w:val="Heading2"/>
      </w:pPr>
      <w:r w:rsidRPr="009C098B">
        <w:t>To find out more</w:t>
      </w:r>
    </w:p>
    <w:p w:rsidR="00DF5576" w:rsidRPr="009C098B" w:rsidRDefault="00DF5576" w:rsidP="00DF5576">
      <w:pPr>
        <w:spacing w:after="240"/>
        <w:rPr>
          <w:rFonts w:ascii="Tahoma" w:hAnsi="Tahoma" w:cs="Tahoma"/>
          <w:sz w:val="24"/>
        </w:rPr>
      </w:pPr>
      <w:r w:rsidRPr="009C098B">
        <w:rPr>
          <w:rFonts w:ascii="Tahoma" w:hAnsi="Tahoma" w:cs="Tahoma"/>
          <w:sz w:val="24"/>
        </w:rPr>
        <w:t>For more information about core skills, see:</w:t>
      </w:r>
    </w:p>
    <w:p w:rsidR="00DF5576" w:rsidRPr="009C098B" w:rsidRDefault="00150A87" w:rsidP="00DF5576">
      <w:pPr>
        <w:pStyle w:val="dotpoint"/>
        <w:numPr>
          <w:ilvl w:val="0"/>
          <w:numId w:val="0"/>
        </w:numPr>
        <w:spacing w:after="240"/>
        <w:rPr>
          <w:rFonts w:ascii="Tahoma" w:hAnsi="Tahoma" w:cs="Tahoma"/>
          <w:sz w:val="24"/>
        </w:rPr>
      </w:pPr>
      <w:hyperlink r:id="rId6" w:history="1">
        <w:proofErr w:type="gramStart"/>
        <w:r w:rsidR="00DF5576" w:rsidRPr="009C098B">
          <w:rPr>
            <w:rStyle w:val="Hyperlink"/>
            <w:rFonts w:ascii="Tahoma" w:hAnsi="Tahoma" w:cs="Tahoma"/>
            <w:sz w:val="24"/>
          </w:rPr>
          <w:t>http://www.deewr.gov.au/Skills/Programs/LitandNum/ACSF/Pages/default.aspx</w:t>
        </w:r>
      </w:hyperlink>
      <w:r w:rsidR="00DF5576" w:rsidRPr="009C098B">
        <w:rPr>
          <w:rFonts w:ascii="Tahoma" w:hAnsi="Tahoma" w:cs="Tahoma"/>
          <w:sz w:val="24"/>
          <w:u w:val="single"/>
        </w:rPr>
        <w:t xml:space="preserve"> </w:t>
      </w:r>
      <w:r w:rsidR="009C098B">
        <w:rPr>
          <w:rFonts w:ascii="Tahoma" w:hAnsi="Tahoma" w:cs="Tahoma"/>
          <w:sz w:val="24"/>
          <w:u w:val="single"/>
        </w:rPr>
        <w:t xml:space="preserve">- </w:t>
      </w:r>
      <w:r w:rsidR="00DF5576" w:rsidRPr="009C098B">
        <w:rPr>
          <w:rFonts w:ascii="Tahoma" w:hAnsi="Tahoma" w:cs="Tahoma"/>
          <w:sz w:val="24"/>
        </w:rPr>
        <w:t>for information on the Australian Core Skills Framework</w:t>
      </w:r>
      <w:r w:rsidR="009C098B">
        <w:rPr>
          <w:rFonts w:ascii="Tahoma" w:hAnsi="Tahoma" w:cs="Tahoma"/>
          <w:sz w:val="24"/>
        </w:rPr>
        <w:t>.</w:t>
      </w:r>
      <w:proofErr w:type="gramEnd"/>
    </w:p>
    <w:p w:rsidR="00DF5576" w:rsidRPr="009C098B" w:rsidRDefault="00150A87" w:rsidP="00DF5576">
      <w:pPr>
        <w:pStyle w:val="dotpoint"/>
        <w:numPr>
          <w:ilvl w:val="0"/>
          <w:numId w:val="0"/>
        </w:numPr>
        <w:spacing w:after="240"/>
        <w:rPr>
          <w:rFonts w:ascii="Tahoma" w:hAnsi="Tahoma" w:cs="Tahoma"/>
          <w:sz w:val="24"/>
        </w:rPr>
      </w:pPr>
      <w:hyperlink r:id="rId7" w:history="1">
        <w:proofErr w:type="gramStart"/>
        <w:r w:rsidR="00DF5576" w:rsidRPr="009C098B">
          <w:rPr>
            <w:rStyle w:val="Hyperlink"/>
            <w:rFonts w:ascii="Tahoma" w:hAnsi="Tahoma" w:cs="Tahoma"/>
            <w:sz w:val="24"/>
          </w:rPr>
          <w:t>http://www.isc.org.au/pdf/NoMoreExcuses_FINAL%20single%20page.pdf</w:t>
        </w:r>
      </w:hyperlink>
      <w:r w:rsidR="00DF5576" w:rsidRPr="009C098B">
        <w:rPr>
          <w:rFonts w:ascii="Tahoma" w:hAnsi="Tahoma" w:cs="Tahoma"/>
          <w:sz w:val="24"/>
        </w:rPr>
        <w:t xml:space="preserve"> – for industry’s perspective on addressing LLN</w:t>
      </w:r>
      <w:r w:rsidR="009C098B">
        <w:rPr>
          <w:rFonts w:ascii="Tahoma" w:hAnsi="Tahoma" w:cs="Tahoma"/>
          <w:sz w:val="24"/>
        </w:rPr>
        <w:t>.</w:t>
      </w:r>
      <w:proofErr w:type="gramEnd"/>
    </w:p>
    <w:p w:rsidR="00DF5576" w:rsidRPr="009C098B" w:rsidRDefault="00150A87" w:rsidP="00DF5576">
      <w:pPr>
        <w:pStyle w:val="dotpoint"/>
        <w:numPr>
          <w:ilvl w:val="0"/>
          <w:numId w:val="0"/>
        </w:numPr>
        <w:spacing w:after="240"/>
        <w:rPr>
          <w:rFonts w:ascii="Tahoma" w:hAnsi="Tahoma" w:cs="Tahoma"/>
          <w:sz w:val="24"/>
        </w:rPr>
      </w:pPr>
      <w:hyperlink r:id="rId8" w:history="1">
        <w:r w:rsidR="00DF5576" w:rsidRPr="009C098B">
          <w:rPr>
            <w:rStyle w:val="Hyperlink"/>
            <w:rFonts w:ascii="Tahoma" w:hAnsi="Tahoma" w:cs="Tahoma"/>
            <w:iCs/>
            <w:sz w:val="24"/>
          </w:rPr>
          <w:t>http://training.qld.gov.au/resources/information/pdf/crux-matter-june-2011.pdf</w:t>
        </w:r>
      </w:hyperlink>
      <w:r w:rsidR="00DF5576" w:rsidRPr="009C098B">
        <w:rPr>
          <w:rFonts w:ascii="Tahoma" w:hAnsi="Tahoma" w:cs="Tahoma"/>
          <w:i/>
          <w:iCs/>
          <w:sz w:val="24"/>
        </w:rPr>
        <w:t xml:space="preserve"> </w:t>
      </w:r>
      <w:r w:rsidR="009C098B">
        <w:rPr>
          <w:rFonts w:ascii="Tahoma" w:hAnsi="Tahoma" w:cs="Tahoma"/>
          <w:i/>
          <w:iCs/>
          <w:sz w:val="24"/>
        </w:rPr>
        <w:t xml:space="preserve">- </w:t>
      </w:r>
      <w:r w:rsidR="00DF5576" w:rsidRPr="009C098B">
        <w:rPr>
          <w:rFonts w:ascii="Tahoma" w:hAnsi="Tahoma" w:cs="Tahoma"/>
          <w:iCs/>
          <w:sz w:val="24"/>
        </w:rPr>
        <w:t>The Crux of the Matter</w:t>
      </w:r>
      <w:r w:rsidR="00DF5576" w:rsidRPr="009C098B">
        <w:rPr>
          <w:rFonts w:ascii="Tahoma" w:hAnsi="Tahoma" w:cs="Tahoma"/>
          <w:sz w:val="24"/>
        </w:rPr>
        <w:t xml:space="preserve"> – a guide to applying core skills development within the AQTF</w:t>
      </w:r>
      <w:r w:rsidR="009C098B">
        <w:rPr>
          <w:rFonts w:ascii="Tahoma" w:hAnsi="Tahoma" w:cs="Tahoma"/>
          <w:sz w:val="24"/>
        </w:rPr>
        <w:t>.</w:t>
      </w:r>
    </w:p>
    <w:p w:rsidR="00DF5576" w:rsidRPr="009C098B" w:rsidRDefault="00150A87" w:rsidP="00DF5576">
      <w:pPr>
        <w:pStyle w:val="dotpoint"/>
        <w:numPr>
          <w:ilvl w:val="0"/>
          <w:numId w:val="0"/>
        </w:numPr>
        <w:spacing w:after="240"/>
        <w:rPr>
          <w:rFonts w:ascii="Tahoma" w:hAnsi="Tahoma" w:cs="Tahoma"/>
          <w:sz w:val="24"/>
        </w:rPr>
      </w:pPr>
      <w:hyperlink r:id="rId9" w:history="1">
        <w:proofErr w:type="gramStart"/>
        <w:r w:rsidR="00DF5576" w:rsidRPr="009C098B">
          <w:rPr>
            <w:rStyle w:val="Hyperlink"/>
            <w:rFonts w:ascii="Tahoma" w:hAnsi="Tahoma" w:cs="Tahoma"/>
            <w:sz w:val="24"/>
          </w:rPr>
          <w:t>http://skillsconnect.gov.au/home/skills-connect-fund/</w:t>
        </w:r>
      </w:hyperlink>
      <w:r w:rsidR="00DF5576" w:rsidRPr="009C098B">
        <w:rPr>
          <w:rFonts w:ascii="Tahoma" w:hAnsi="Tahoma" w:cs="Tahoma"/>
          <w:sz w:val="24"/>
        </w:rPr>
        <w:t xml:space="preserve"> - </w:t>
      </w:r>
      <w:r w:rsidR="009C098B">
        <w:rPr>
          <w:rFonts w:ascii="Tahoma" w:hAnsi="Tahoma" w:cs="Tahoma"/>
          <w:sz w:val="24"/>
        </w:rPr>
        <w:t xml:space="preserve">for </w:t>
      </w:r>
      <w:r w:rsidR="00DF5576" w:rsidRPr="009C098B">
        <w:rPr>
          <w:rFonts w:ascii="Tahoma" w:hAnsi="Tahoma" w:cs="Tahoma"/>
          <w:sz w:val="24"/>
        </w:rPr>
        <w:t>information on the Australian Government’s Workplace Englis</w:t>
      </w:r>
      <w:r w:rsidR="009C098B">
        <w:rPr>
          <w:rFonts w:ascii="Tahoma" w:hAnsi="Tahoma" w:cs="Tahoma"/>
          <w:sz w:val="24"/>
        </w:rPr>
        <w:t>h Language and Literacy program.</w:t>
      </w:r>
      <w:proofErr w:type="gramEnd"/>
    </w:p>
    <w:p w:rsidR="0013427E" w:rsidRDefault="00150A87" w:rsidP="0013427E">
      <w:pPr>
        <w:pStyle w:val="dotpoint"/>
        <w:numPr>
          <w:ilvl w:val="0"/>
          <w:numId w:val="0"/>
        </w:numPr>
        <w:spacing w:after="240"/>
        <w:rPr>
          <w:rFonts w:ascii="Tahoma" w:hAnsi="Tahoma" w:cs="Tahoma"/>
          <w:sz w:val="24"/>
        </w:rPr>
      </w:pPr>
      <w:hyperlink r:id="rId10" w:history="1">
        <w:r w:rsidR="009C098B" w:rsidRPr="009C098B">
          <w:rPr>
            <w:rStyle w:val="Hyperlink"/>
            <w:rFonts w:ascii="Tahoma" w:hAnsi="Tahoma" w:cs="Tahoma"/>
            <w:sz w:val="24"/>
          </w:rPr>
          <w:t>www.</w:t>
        </w:r>
        <w:r w:rsidR="009C098B" w:rsidRPr="009C098B">
          <w:rPr>
            <w:rStyle w:val="Hyperlink"/>
            <w:rFonts w:ascii="Tahoma" w:hAnsi="Tahoma" w:cs="Tahoma"/>
            <w:bCs/>
            <w:sz w:val="24"/>
          </w:rPr>
          <w:t>qcal</w:t>
        </w:r>
        <w:r w:rsidR="009C098B" w:rsidRPr="009C098B">
          <w:rPr>
            <w:rStyle w:val="Hyperlink"/>
            <w:rFonts w:ascii="Tahoma" w:hAnsi="Tahoma" w:cs="Tahoma"/>
            <w:sz w:val="24"/>
          </w:rPr>
          <w:t>.org.au</w:t>
        </w:r>
      </w:hyperlink>
      <w:r w:rsidR="009C098B">
        <w:rPr>
          <w:rFonts w:ascii="Tahoma" w:hAnsi="Tahoma" w:cs="Tahoma"/>
          <w:sz w:val="24"/>
        </w:rPr>
        <w:t xml:space="preserve"> - </w:t>
      </w:r>
      <w:r>
        <w:rPr>
          <w:rFonts w:ascii="Tahoma" w:hAnsi="Tahoma" w:cs="Tahoma"/>
          <w:sz w:val="24"/>
        </w:rPr>
        <w:t>t</w:t>
      </w:r>
      <w:bookmarkStart w:id="0" w:name="_GoBack"/>
      <w:bookmarkEnd w:id="0"/>
      <w:r w:rsidR="0013427E" w:rsidRPr="009C098B">
        <w:rPr>
          <w:rFonts w:ascii="Tahoma" w:hAnsi="Tahoma" w:cs="Tahoma"/>
          <w:sz w:val="24"/>
        </w:rPr>
        <w:t>he Queensland Council of Adult Literacy (QCAL)</w:t>
      </w:r>
      <w:r w:rsidR="009C098B">
        <w:rPr>
          <w:rFonts w:ascii="Tahoma" w:hAnsi="Tahoma" w:cs="Tahoma"/>
          <w:sz w:val="24"/>
        </w:rPr>
        <w:t>.</w:t>
      </w:r>
    </w:p>
    <w:p w:rsidR="009C098B" w:rsidRPr="009C098B" w:rsidRDefault="009C098B" w:rsidP="0013427E">
      <w:pPr>
        <w:pStyle w:val="dotpoint"/>
        <w:numPr>
          <w:ilvl w:val="0"/>
          <w:numId w:val="0"/>
        </w:numPr>
        <w:spacing w:after="240"/>
        <w:rPr>
          <w:rStyle w:val="HTMLCite"/>
          <w:rFonts w:ascii="Tahoma" w:hAnsi="Tahoma" w:cs="Tahoma"/>
          <w:i w:val="0"/>
          <w:sz w:val="24"/>
        </w:rPr>
      </w:pPr>
    </w:p>
    <w:sectPr w:rsidR="009C098B" w:rsidRPr="009C098B" w:rsidSect="00A871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455E8"/>
    <w:multiLevelType w:val="hybridMultilevel"/>
    <w:tmpl w:val="7DCC7E42"/>
    <w:lvl w:ilvl="0" w:tplc="29561060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103E94C8">
      <w:start w:val="1"/>
      <w:numFmt w:val="bullet"/>
      <w:pStyle w:val="dotpoin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F5576"/>
    <w:rsid w:val="0004573C"/>
    <w:rsid w:val="00102A74"/>
    <w:rsid w:val="0013427E"/>
    <w:rsid w:val="0014204C"/>
    <w:rsid w:val="00150A87"/>
    <w:rsid w:val="00411045"/>
    <w:rsid w:val="00490D02"/>
    <w:rsid w:val="004A4B4F"/>
    <w:rsid w:val="00585B57"/>
    <w:rsid w:val="005C095A"/>
    <w:rsid w:val="007E463C"/>
    <w:rsid w:val="00833A9F"/>
    <w:rsid w:val="00937E45"/>
    <w:rsid w:val="009C098B"/>
    <w:rsid w:val="009D43B9"/>
    <w:rsid w:val="00A8718C"/>
    <w:rsid w:val="00DF5576"/>
    <w:rsid w:val="00FE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576"/>
    <w:pPr>
      <w:spacing w:after="200" w:line="276" w:lineRule="auto"/>
    </w:pPr>
    <w:rPr>
      <w:rFonts w:asciiTheme="majorHAnsi" w:eastAsiaTheme="minorEastAsia" w:hAnsiTheme="majorHAnsi" w:cstheme="minorBidi"/>
      <w:sz w:val="22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098B"/>
    <w:pPr>
      <w:keepNext/>
      <w:keepLines/>
      <w:spacing w:after="360"/>
      <w:outlineLvl w:val="0"/>
    </w:pPr>
    <w:rPr>
      <w:rFonts w:ascii="Tahoma" w:eastAsiaTheme="majorEastAsia" w:hAnsi="Tahom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098B"/>
    <w:pPr>
      <w:outlineLvl w:val="1"/>
    </w:pPr>
    <w:rPr>
      <w:rFonts w:ascii="Tahoma" w:hAnsi="Tahoma" w:cs="Tahoma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098B"/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character" w:styleId="Strong">
    <w:name w:val="Strong"/>
    <w:basedOn w:val="DefaultParagraphFont"/>
    <w:uiPriority w:val="22"/>
    <w:qFormat/>
    <w:rsid w:val="00937E45"/>
    <w:rPr>
      <w:b/>
      <w:bCs/>
    </w:rPr>
  </w:style>
  <w:style w:type="character" w:styleId="Emphasis">
    <w:name w:val="Emphasis"/>
    <w:basedOn w:val="DefaultParagraphFont"/>
    <w:uiPriority w:val="20"/>
    <w:qFormat/>
    <w:rsid w:val="00937E45"/>
    <w:rPr>
      <w:i/>
      <w:iCs/>
    </w:rPr>
  </w:style>
  <w:style w:type="paragraph" w:customStyle="1" w:styleId="dotpoint">
    <w:name w:val="dot point"/>
    <w:basedOn w:val="Normal"/>
    <w:link w:val="dotpointChar"/>
    <w:autoRedefine/>
    <w:qFormat/>
    <w:rsid w:val="00DF5576"/>
    <w:pPr>
      <w:numPr>
        <w:ilvl w:val="1"/>
        <w:numId w:val="1"/>
      </w:numPr>
      <w:spacing w:after="120"/>
    </w:pPr>
    <w:rPr>
      <w:lang w:val="en-AU"/>
    </w:rPr>
  </w:style>
  <w:style w:type="character" w:customStyle="1" w:styleId="dotpointChar">
    <w:name w:val="dot point Char"/>
    <w:basedOn w:val="DefaultParagraphFont"/>
    <w:link w:val="dotpoint"/>
    <w:rsid w:val="00DF5576"/>
    <w:rPr>
      <w:rFonts w:asciiTheme="majorHAnsi" w:eastAsiaTheme="minorEastAsia" w:hAnsiTheme="majorHAnsi" w:cstheme="minorBidi"/>
      <w:sz w:val="22"/>
      <w:szCs w:val="24"/>
      <w:lang w:eastAsia="ja-JP"/>
    </w:rPr>
  </w:style>
  <w:style w:type="paragraph" w:styleId="TOC5">
    <w:name w:val="toc 5"/>
    <w:basedOn w:val="Normal"/>
    <w:autoRedefine/>
    <w:rsid w:val="00DF5576"/>
    <w:pPr>
      <w:spacing w:after="0" w:line="240" w:lineRule="auto"/>
    </w:pPr>
    <w:rPr>
      <w:rFonts w:ascii="Arial" w:hAnsi="Arial" w:cs="Arial"/>
      <w:b/>
      <w:sz w:val="24"/>
      <w:szCs w:val="18"/>
    </w:rPr>
  </w:style>
  <w:style w:type="character" w:styleId="Hyperlink">
    <w:name w:val="Hyperlink"/>
    <w:basedOn w:val="DefaultParagraphFont"/>
    <w:rsid w:val="00DF5576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13427E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9C098B"/>
    <w:rPr>
      <w:rFonts w:ascii="Tahoma" w:eastAsiaTheme="minorEastAsia" w:hAnsi="Tahoma" w:cs="Tahoma"/>
      <w:b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ining.qld.gov.au/resources/information/pdf/crux-matter-june-2011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sc.org.au/pdf/NoMoreExcuses_FINAL%20single%20page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eewr.gov.au/Skills/Programs/LitandNum/ACSF/Pages/default.asp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qcal.org.a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killsconnect.gov.au/home/skills-connect-fun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698A3531.dotm</Template>
  <TotalTime>2</TotalTime>
  <Pages>1</Pages>
  <Words>103</Words>
  <Characters>988</Characters>
  <Application>Microsoft Office Word</Application>
  <DocSecurity>0</DocSecurity>
  <Lines>19</Lines>
  <Paragraphs>13</Paragraphs>
  <ScaleCrop>false</ScaleCrop>
  <Company>Hewlett-Packard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MATLEY, Sue</cp:lastModifiedBy>
  <cp:revision>3</cp:revision>
  <dcterms:created xsi:type="dcterms:W3CDTF">2014-01-16T10:33:00Z</dcterms:created>
  <dcterms:modified xsi:type="dcterms:W3CDTF">2014-01-16T22:34:00Z</dcterms:modified>
</cp:coreProperties>
</file>